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E6" w:rsidRPr="00EE0F93" w:rsidRDefault="000E09E6" w:rsidP="000E09E6">
      <w:pPr>
        <w:ind w:firstLine="0"/>
        <w:jc w:val="both"/>
        <w:rPr>
          <w:rFonts w:cs="Times New Roman"/>
          <w:szCs w:val="28"/>
        </w:rPr>
      </w:pPr>
      <w:bookmarkStart w:id="0" w:name="bookmark15"/>
      <w:bookmarkStart w:id="1" w:name="bookmark14"/>
      <w:r w:rsidRPr="00E741D8">
        <w:rPr>
          <w:rFonts w:cs="Times New Roman"/>
          <w:szCs w:val="28"/>
        </w:rPr>
        <w:t xml:space="preserve">Зарегистрирован в </w:t>
      </w:r>
      <w:r w:rsidRPr="00E741D8">
        <w:rPr>
          <w:szCs w:val="28"/>
        </w:rPr>
        <w:t>государственно-</w:t>
      </w:r>
      <w:r w:rsidRPr="00E741D8">
        <w:rPr>
          <w:rFonts w:cs="Times New Roman"/>
          <w:szCs w:val="28"/>
        </w:rPr>
        <w:t>правовом управлении Правите</w:t>
      </w:r>
      <w:r>
        <w:rPr>
          <w:rFonts w:cs="Times New Roman"/>
          <w:szCs w:val="28"/>
        </w:rPr>
        <w:t xml:space="preserve">льства Ярославской области </w:t>
      </w:r>
      <w:r w:rsidRPr="00EE0F93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5.07</w:t>
      </w:r>
      <w:r w:rsidRPr="00E741D8">
        <w:rPr>
          <w:rFonts w:cs="Times New Roman"/>
          <w:szCs w:val="28"/>
        </w:rPr>
        <w:t>.2024 № 02-1</w:t>
      </w:r>
      <w:r>
        <w:rPr>
          <w:rFonts w:cs="Times New Roman"/>
          <w:szCs w:val="28"/>
        </w:rPr>
        <w:t>5086</w:t>
      </w:r>
    </w:p>
    <w:p w:rsidR="000E09E6" w:rsidRPr="00E741D8" w:rsidRDefault="000E09E6" w:rsidP="000E09E6">
      <w:pPr>
        <w:ind w:firstLine="0"/>
        <w:jc w:val="center"/>
        <w:rPr>
          <w:rFonts w:cs="Times New Roman"/>
          <w:szCs w:val="28"/>
        </w:rPr>
      </w:pPr>
    </w:p>
    <w:p w:rsidR="000E09E6" w:rsidRPr="00E741D8" w:rsidRDefault="000E09E6" w:rsidP="000E09E6">
      <w:pPr>
        <w:ind w:firstLine="0"/>
        <w:jc w:val="center"/>
        <w:rPr>
          <w:b/>
        </w:rPr>
      </w:pPr>
      <w:r w:rsidRPr="00E741D8">
        <w:rPr>
          <w:b/>
        </w:rPr>
        <w:t>МИНИСТЕРСТВО ФИНАНСОВ ЯРОСЛАВСКОЙ ОБЛАСТИ</w:t>
      </w:r>
    </w:p>
    <w:p w:rsidR="000E09E6" w:rsidRPr="00E741D8" w:rsidRDefault="000E09E6" w:rsidP="000E09E6">
      <w:pPr>
        <w:ind w:firstLine="0"/>
        <w:jc w:val="center"/>
        <w:rPr>
          <w:b/>
        </w:rPr>
      </w:pPr>
    </w:p>
    <w:p w:rsidR="000E09E6" w:rsidRPr="00E741D8" w:rsidRDefault="000E09E6" w:rsidP="000E09E6">
      <w:pPr>
        <w:ind w:firstLine="0"/>
        <w:jc w:val="center"/>
        <w:rPr>
          <w:b/>
        </w:rPr>
      </w:pPr>
      <w:r w:rsidRPr="00E741D8">
        <w:rPr>
          <w:b/>
        </w:rPr>
        <w:t>ПРИКАЗ</w:t>
      </w:r>
    </w:p>
    <w:p w:rsidR="000E09E6" w:rsidRPr="00E741D8" w:rsidRDefault="000E09E6" w:rsidP="000E09E6">
      <w:pPr>
        <w:ind w:right="5101" w:firstLine="0"/>
        <w:jc w:val="both"/>
        <w:rPr>
          <w:rFonts w:cs="Times New Roman"/>
          <w:szCs w:val="28"/>
        </w:rPr>
      </w:pPr>
    </w:p>
    <w:p w:rsidR="000E09E6" w:rsidRPr="00E741D8" w:rsidRDefault="000E09E6" w:rsidP="000E09E6">
      <w:pPr>
        <w:ind w:right="510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Pr="00101B6D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5.07.2024 № </w:t>
      </w:r>
      <w:r w:rsidRPr="00101B6D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5</w:t>
      </w:r>
      <w:r w:rsidRPr="00E741D8">
        <w:rPr>
          <w:rFonts w:cs="Times New Roman"/>
          <w:szCs w:val="28"/>
        </w:rPr>
        <w:t>н</w:t>
      </w:r>
    </w:p>
    <w:p w:rsidR="000E09E6" w:rsidRPr="00E741D8" w:rsidRDefault="000E09E6" w:rsidP="000E09E6">
      <w:pPr>
        <w:ind w:right="5101" w:firstLine="0"/>
        <w:jc w:val="both"/>
        <w:rPr>
          <w:rFonts w:cs="Times New Roman"/>
          <w:szCs w:val="28"/>
        </w:rPr>
      </w:pPr>
      <w:r w:rsidRPr="00E741D8">
        <w:rPr>
          <w:rFonts w:cs="Times New Roman"/>
          <w:szCs w:val="28"/>
        </w:rPr>
        <w:t>г. Ярославль</w:t>
      </w:r>
    </w:p>
    <w:p w:rsidR="000E09E6" w:rsidRDefault="000E09E6" w:rsidP="000E09E6">
      <w:pPr>
        <w:ind w:right="5101"/>
        <w:jc w:val="both"/>
        <w:rPr>
          <w:rFonts w:cs="Times New Roman"/>
          <w:szCs w:val="28"/>
        </w:rPr>
      </w:pPr>
    </w:p>
    <w:p w:rsidR="000E09E6" w:rsidRDefault="000E09E6" w:rsidP="000E09E6">
      <w:pPr>
        <w:ind w:right="5101"/>
        <w:jc w:val="both"/>
        <w:rPr>
          <w:rFonts w:cs="Times New Roman"/>
          <w:szCs w:val="28"/>
        </w:rPr>
      </w:pPr>
    </w:p>
    <w:p w:rsidR="000E09E6" w:rsidRDefault="000E09E6" w:rsidP="000E09E6">
      <w:pPr>
        <w:ind w:right="5527" w:firstLine="0"/>
        <w:rPr>
          <w:rFonts w:cs="Times New Roman"/>
          <w:szCs w:val="28"/>
        </w:rPr>
      </w:pPr>
      <w:r w:rsidRPr="009655DD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>внесении изменения в приказ министерства финансов Ярославской области от 27.03.2024 № 11н</w:t>
      </w:r>
    </w:p>
    <w:p w:rsidR="000E09E6" w:rsidRDefault="000E09E6" w:rsidP="000E09E6">
      <w:pPr>
        <w:ind w:right="-2" w:firstLine="0"/>
        <w:jc w:val="both"/>
        <w:rPr>
          <w:rFonts w:cs="Times New Roman"/>
          <w:szCs w:val="28"/>
        </w:rPr>
      </w:pPr>
    </w:p>
    <w:p w:rsidR="000E09E6" w:rsidRDefault="000E09E6" w:rsidP="000E09E6">
      <w:pPr>
        <w:rPr>
          <w:rFonts w:cs="Times New Roman"/>
          <w:szCs w:val="28"/>
        </w:rPr>
      </w:pPr>
    </w:p>
    <w:p w:rsidR="000E09E6" w:rsidRPr="008F0362" w:rsidRDefault="000E09E6" w:rsidP="000E09E6">
      <w:pPr>
        <w:jc w:val="both"/>
        <w:rPr>
          <w:rFonts w:cs="Times New Roman"/>
          <w:szCs w:val="28"/>
        </w:rPr>
      </w:pPr>
      <w:r w:rsidRPr="00F52325">
        <w:rPr>
          <w:rFonts w:cs="Times New Roman"/>
          <w:szCs w:val="28"/>
        </w:rPr>
        <w:t xml:space="preserve">В соответствии с постановлением Правительства </w:t>
      </w:r>
      <w:r>
        <w:rPr>
          <w:rFonts w:cs="Times New Roman"/>
          <w:szCs w:val="28"/>
        </w:rPr>
        <w:t xml:space="preserve">Ярославской </w:t>
      </w:r>
      <w:r w:rsidRPr="00F52325">
        <w:rPr>
          <w:rFonts w:cs="Times New Roman"/>
          <w:szCs w:val="28"/>
        </w:rPr>
        <w:t>области от</w:t>
      </w:r>
      <w:r>
        <w:rPr>
          <w:rFonts w:cs="Times New Roman"/>
          <w:szCs w:val="28"/>
        </w:rPr>
        <w:t> </w:t>
      </w:r>
      <w:r w:rsidRPr="00F52325">
        <w:rPr>
          <w:rFonts w:cs="Times New Roman"/>
          <w:szCs w:val="28"/>
        </w:rPr>
        <w:t>28.09.2023 №</w:t>
      </w:r>
      <w:r>
        <w:t> </w:t>
      </w:r>
      <w:r w:rsidRPr="00F52325">
        <w:rPr>
          <w:rFonts w:cs="Times New Roman"/>
          <w:szCs w:val="28"/>
        </w:rPr>
        <w:t>969-п «О системе управления государственными программами Ярославской области и признании утратившими силу отдельных постановлений Правительства области»</w:t>
      </w:r>
      <w:r>
        <w:rPr>
          <w:rFonts w:cs="Times New Roman"/>
          <w:szCs w:val="28"/>
        </w:rPr>
        <w:t xml:space="preserve"> и Законом Ярославской области от 2 июля 2024 г. № 28-з «О внесении изменений в Закон Ярославской области «Об областном бюджете на 2024 год и на плановый период 2025 и 2026 годов»</w:t>
      </w:r>
    </w:p>
    <w:p w:rsidR="000E09E6" w:rsidRPr="00A61019" w:rsidRDefault="000E09E6" w:rsidP="000E09E6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МИНИСТЕРСТВО ФИНАНСОВ ЯРОСЛАВСКОЙ ОБЛАСТИ ПРИКАЗЫВАЕТ:</w:t>
      </w:r>
    </w:p>
    <w:p w:rsidR="000E09E6" w:rsidRDefault="000E09E6" w:rsidP="000E09E6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1. Внести в паспорт комплекса процессных мероприятий «Управление государственным долгом </w:t>
      </w:r>
      <w:r w:rsidRPr="00F52325">
        <w:rPr>
          <w:szCs w:val="28"/>
        </w:rPr>
        <w:t>Ярославской области»</w:t>
      </w:r>
      <w:r>
        <w:rPr>
          <w:szCs w:val="28"/>
        </w:rPr>
        <w:t>, утвержденный приказом министерства финансов Ярославской области от 27.03.2024 № 11н «Об утверждении паспорта комплекса процессных мероприятий «Управление государственным долгом Ярославской области», изменение согласно приложению.</w:t>
      </w:r>
    </w:p>
    <w:p w:rsidR="000E09E6" w:rsidRDefault="000E09E6" w:rsidP="000E09E6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2. Приказ вступает в силу с момента подписания.</w:t>
      </w:r>
    </w:p>
    <w:p w:rsidR="000E09E6" w:rsidRDefault="000E09E6" w:rsidP="000E09E6">
      <w:pPr>
        <w:jc w:val="both"/>
        <w:rPr>
          <w:rFonts w:cs="Times New Roman"/>
          <w:szCs w:val="28"/>
        </w:rPr>
      </w:pPr>
    </w:p>
    <w:p w:rsidR="000E09E6" w:rsidRDefault="000E09E6" w:rsidP="000E09E6">
      <w:pPr>
        <w:jc w:val="both"/>
        <w:rPr>
          <w:rFonts w:cs="Times New Roman"/>
          <w:szCs w:val="28"/>
        </w:rPr>
      </w:pPr>
    </w:p>
    <w:p w:rsidR="000E09E6" w:rsidRDefault="000E09E6" w:rsidP="000E09E6">
      <w:pPr>
        <w:jc w:val="both"/>
        <w:rPr>
          <w:rFonts w:cs="Times New Roman"/>
          <w:szCs w:val="28"/>
        </w:rPr>
      </w:pPr>
    </w:p>
    <w:p w:rsidR="000E09E6" w:rsidRDefault="000E09E6" w:rsidP="000E09E6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Министр финансов</w:t>
      </w:r>
    </w:p>
    <w:p w:rsidR="000E09E6" w:rsidRDefault="000E09E6" w:rsidP="000E09E6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Ярославской 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А.Н. Долгов</w:t>
      </w:r>
    </w:p>
    <w:p w:rsidR="000E09E6" w:rsidRDefault="000E09E6" w:rsidP="000E09E6">
      <w:pPr>
        <w:ind w:firstLine="0"/>
        <w:rPr>
          <w:rFonts w:cs="Times New Roman"/>
          <w:szCs w:val="28"/>
        </w:rPr>
      </w:pPr>
    </w:p>
    <w:p w:rsidR="000E09E6" w:rsidRDefault="000E09E6" w:rsidP="000E09E6">
      <w:pPr>
        <w:ind w:firstLine="0"/>
        <w:rPr>
          <w:rFonts w:cs="Times New Roman"/>
          <w:szCs w:val="28"/>
        </w:rPr>
        <w:sectPr w:rsidR="000E09E6" w:rsidSect="000E09E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9174F9" w:rsidRDefault="00B455BA" w:rsidP="000E09E6">
      <w:pPr>
        <w:ind w:left="10773"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</w:p>
    <w:p w:rsidR="00AD3E23" w:rsidRDefault="009174F9" w:rsidP="0067092D">
      <w:pPr>
        <w:widowControl w:val="0"/>
        <w:ind w:firstLine="1077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</w:t>
      </w:r>
      <w:r w:rsidR="00CC4E8F" w:rsidRPr="005E679D">
        <w:rPr>
          <w:rFonts w:cs="Times New Roman"/>
          <w:szCs w:val="28"/>
        </w:rPr>
        <w:t>приказ</w:t>
      </w:r>
      <w:r w:rsidR="00B455BA">
        <w:rPr>
          <w:rFonts w:cs="Times New Roman"/>
          <w:szCs w:val="28"/>
        </w:rPr>
        <w:t>у</w:t>
      </w:r>
      <w:r w:rsidR="00CC4E8F" w:rsidRPr="005E679D">
        <w:rPr>
          <w:rFonts w:cs="Times New Roman"/>
          <w:szCs w:val="28"/>
        </w:rPr>
        <w:t xml:space="preserve"> министерства </w:t>
      </w:r>
    </w:p>
    <w:p w:rsidR="00CC4E8F" w:rsidRPr="005E679D" w:rsidRDefault="00CC4E8F" w:rsidP="0067092D">
      <w:pPr>
        <w:widowControl w:val="0"/>
        <w:ind w:firstLine="1077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финансов </w:t>
      </w:r>
      <w:r w:rsidRPr="005E679D">
        <w:rPr>
          <w:rFonts w:cs="Times New Roman"/>
          <w:szCs w:val="28"/>
        </w:rPr>
        <w:t xml:space="preserve">Ярославской области </w:t>
      </w:r>
    </w:p>
    <w:p w:rsidR="00CC4E8F" w:rsidRPr="005E679D" w:rsidRDefault="00CC4E8F" w:rsidP="0067092D">
      <w:pPr>
        <w:widowControl w:val="0"/>
        <w:ind w:firstLine="10773"/>
        <w:rPr>
          <w:rFonts w:cs="Times New Roman"/>
          <w:szCs w:val="28"/>
        </w:rPr>
      </w:pPr>
      <w:r w:rsidRPr="005E679D">
        <w:rPr>
          <w:rFonts w:cs="Times New Roman"/>
          <w:szCs w:val="28"/>
        </w:rPr>
        <w:t xml:space="preserve">от </w:t>
      </w:r>
      <w:r w:rsidR="000E09E6">
        <w:rPr>
          <w:rFonts w:cs="Times New Roman"/>
          <w:szCs w:val="28"/>
        </w:rPr>
        <w:t xml:space="preserve">25.07.2024 </w:t>
      </w:r>
      <w:r w:rsidRPr="005E679D">
        <w:rPr>
          <w:rFonts w:cs="Times New Roman"/>
          <w:szCs w:val="28"/>
        </w:rPr>
        <w:t>№</w:t>
      </w:r>
      <w:r w:rsidR="000E09E6">
        <w:rPr>
          <w:rFonts w:cs="Times New Roman"/>
          <w:szCs w:val="28"/>
        </w:rPr>
        <w:t xml:space="preserve"> 25н</w:t>
      </w:r>
    </w:p>
    <w:p w:rsidR="006414C1" w:rsidRDefault="006414C1" w:rsidP="006414C1">
      <w:pPr>
        <w:pStyle w:val="a3"/>
        <w:ind w:left="0"/>
        <w:jc w:val="center"/>
        <w:rPr>
          <w:b/>
          <w:szCs w:val="28"/>
        </w:rPr>
      </w:pPr>
    </w:p>
    <w:p w:rsidR="00FF5F39" w:rsidRDefault="00FF5F39" w:rsidP="006414C1">
      <w:pPr>
        <w:pStyle w:val="a3"/>
        <w:ind w:left="0"/>
        <w:jc w:val="center"/>
        <w:rPr>
          <w:b/>
          <w:szCs w:val="28"/>
        </w:rPr>
      </w:pPr>
    </w:p>
    <w:p w:rsidR="00CC4E8F" w:rsidRDefault="006414C1" w:rsidP="006414C1">
      <w:pPr>
        <w:pStyle w:val="a3"/>
        <w:ind w:left="0"/>
        <w:jc w:val="center"/>
        <w:rPr>
          <w:b/>
          <w:szCs w:val="28"/>
        </w:rPr>
      </w:pPr>
      <w:r w:rsidRPr="006414C1">
        <w:rPr>
          <w:b/>
          <w:szCs w:val="28"/>
        </w:rPr>
        <w:t>ИЗМЕНЕНИЕ,</w:t>
      </w:r>
    </w:p>
    <w:p w:rsidR="00552EFF" w:rsidRDefault="00552EFF" w:rsidP="00552EFF">
      <w:pPr>
        <w:pStyle w:val="a3"/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вносимое </w:t>
      </w:r>
      <w:r w:rsidRPr="00552EFF">
        <w:rPr>
          <w:b/>
          <w:szCs w:val="28"/>
        </w:rPr>
        <w:t>в паспорт комплекса процессных мероприятий «Управление государственным</w:t>
      </w:r>
    </w:p>
    <w:p w:rsidR="006414C1" w:rsidRPr="00552EFF" w:rsidRDefault="00552EFF" w:rsidP="00552EFF">
      <w:pPr>
        <w:pStyle w:val="a3"/>
        <w:ind w:left="0"/>
        <w:jc w:val="center"/>
        <w:rPr>
          <w:b/>
          <w:szCs w:val="28"/>
        </w:rPr>
      </w:pPr>
      <w:r w:rsidRPr="00552EFF">
        <w:rPr>
          <w:b/>
          <w:szCs w:val="28"/>
        </w:rPr>
        <w:t>долгом Ярославской области»</w:t>
      </w:r>
    </w:p>
    <w:p w:rsidR="006414C1" w:rsidRPr="00552EFF" w:rsidRDefault="006414C1" w:rsidP="006414C1">
      <w:pPr>
        <w:pStyle w:val="a3"/>
        <w:ind w:left="0"/>
        <w:rPr>
          <w:b/>
          <w:szCs w:val="28"/>
        </w:rPr>
      </w:pPr>
    </w:p>
    <w:p w:rsidR="006414C1" w:rsidRPr="008C7F22" w:rsidRDefault="008C7F22" w:rsidP="0067092D">
      <w:pPr>
        <w:pStyle w:val="a3"/>
        <w:ind w:left="0" w:firstLine="709"/>
        <w:rPr>
          <w:szCs w:val="28"/>
        </w:rPr>
      </w:pPr>
      <w:r>
        <w:rPr>
          <w:szCs w:val="28"/>
        </w:rPr>
        <w:t>Раздел 3 изложить в следующей редакции</w:t>
      </w:r>
      <w:r w:rsidRPr="008C7F22">
        <w:rPr>
          <w:szCs w:val="28"/>
        </w:rPr>
        <w:t>:</w:t>
      </w:r>
    </w:p>
    <w:p w:rsidR="006414C1" w:rsidRDefault="006414C1" w:rsidP="00CC4E8F">
      <w:pPr>
        <w:pStyle w:val="a3"/>
        <w:ind w:left="0"/>
        <w:jc w:val="right"/>
        <w:rPr>
          <w:szCs w:val="28"/>
        </w:rPr>
      </w:pPr>
    </w:p>
    <w:bookmarkEnd w:id="0"/>
    <w:bookmarkEnd w:id="1"/>
    <w:p w:rsidR="007F4DC3" w:rsidRDefault="008C7F22" w:rsidP="007F4DC3">
      <w:pPr>
        <w:pStyle w:val="20"/>
        <w:shd w:val="clear" w:color="auto" w:fill="auto"/>
        <w:spacing w:after="0"/>
        <w:ind w:left="1134" w:right="824"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F01335" w:rsidRPr="008C7F22">
        <w:rPr>
          <w:rFonts w:ascii="Times New Roman" w:hAnsi="Times New Roman"/>
          <w:b w:val="0"/>
          <w:sz w:val="28"/>
          <w:szCs w:val="28"/>
        </w:rPr>
        <w:t>3</w:t>
      </w:r>
      <w:r w:rsidR="007F4DC3" w:rsidRPr="008C7F22">
        <w:rPr>
          <w:rFonts w:ascii="Times New Roman" w:hAnsi="Times New Roman"/>
          <w:b w:val="0"/>
          <w:sz w:val="28"/>
          <w:szCs w:val="28"/>
        </w:rPr>
        <w:t>. Финансовое обеспечение комплекса процессных мероприятий</w:t>
      </w:r>
    </w:p>
    <w:p w:rsidR="00FF5F39" w:rsidRDefault="00FF5F39" w:rsidP="007F4DC3">
      <w:pPr>
        <w:pStyle w:val="20"/>
        <w:shd w:val="clear" w:color="auto" w:fill="auto"/>
        <w:spacing w:after="0"/>
        <w:ind w:left="1134" w:right="824" w:firstLine="567"/>
        <w:rPr>
          <w:rFonts w:ascii="Times New Roman" w:hAnsi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1293"/>
        <w:gridCol w:w="1292"/>
        <w:gridCol w:w="1292"/>
        <w:gridCol w:w="1292"/>
        <w:gridCol w:w="1292"/>
        <w:gridCol w:w="1437"/>
        <w:gridCol w:w="1434"/>
        <w:gridCol w:w="1434"/>
      </w:tblGrid>
      <w:tr w:rsidR="00475B72" w:rsidRPr="007F4DC3" w:rsidTr="00075158">
        <w:tc>
          <w:tcPr>
            <w:tcW w:w="1359" w:type="pct"/>
            <w:vMerge w:val="restar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3641" w:type="pct"/>
            <w:gridSpan w:val="8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FF5F39" w:rsidRPr="007F4DC3" w:rsidTr="00075158">
        <w:tc>
          <w:tcPr>
            <w:tcW w:w="1359" w:type="pct"/>
            <w:vMerge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437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</w:p>
        </w:tc>
        <w:tc>
          <w:tcPr>
            <w:tcW w:w="437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</w:p>
        </w:tc>
        <w:tc>
          <w:tcPr>
            <w:tcW w:w="437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2026</w:t>
            </w:r>
          </w:p>
        </w:tc>
        <w:tc>
          <w:tcPr>
            <w:tcW w:w="437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2027</w:t>
            </w:r>
          </w:p>
        </w:tc>
        <w:tc>
          <w:tcPr>
            <w:tcW w:w="437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2028</w:t>
            </w:r>
          </w:p>
        </w:tc>
        <w:tc>
          <w:tcPr>
            <w:tcW w:w="486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2029</w:t>
            </w:r>
          </w:p>
        </w:tc>
        <w:tc>
          <w:tcPr>
            <w:tcW w:w="485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сего</w:t>
            </w:r>
          </w:p>
        </w:tc>
      </w:tr>
    </w:tbl>
    <w:p w:rsidR="00475B72" w:rsidRPr="00691031" w:rsidRDefault="00475B72" w:rsidP="00475B7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1293"/>
        <w:gridCol w:w="1292"/>
        <w:gridCol w:w="1292"/>
        <w:gridCol w:w="1292"/>
        <w:gridCol w:w="1292"/>
        <w:gridCol w:w="1437"/>
        <w:gridCol w:w="1434"/>
        <w:gridCol w:w="1434"/>
      </w:tblGrid>
      <w:tr w:rsidR="00FF5F39" w:rsidRPr="007F4DC3" w:rsidTr="00075158">
        <w:trPr>
          <w:tblHeader/>
        </w:trPr>
        <w:tc>
          <w:tcPr>
            <w:tcW w:w="1359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37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37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37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86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85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85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FF5F39" w:rsidRPr="00942B70" w:rsidTr="00075158">
        <w:tc>
          <w:tcPr>
            <w:tcW w:w="1359" w:type="pct"/>
            <w:shd w:val="clear" w:color="auto" w:fill="auto"/>
          </w:tcPr>
          <w:p w:rsidR="00475B72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 xml:space="preserve">Комплекс процессных мероприятий «Управление государственным долгом Ярославской области» </w:t>
            </w:r>
            <w:r w:rsidRPr="00D2181B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 w:rsidRPr="00D2181B" w:rsidDel="00D2181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7D4802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132"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1 442 042,6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106" w:hanging="10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2 267 505,8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104" w:hanging="11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2 267 505,8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103" w:hanging="11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2 267 505,8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103" w:hanging="11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2 267 505,8</w:t>
            </w:r>
          </w:p>
        </w:tc>
        <w:tc>
          <w:tcPr>
            <w:tcW w:w="486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105" w:hanging="11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2 267 505,8</w:t>
            </w:r>
          </w:p>
        </w:tc>
        <w:tc>
          <w:tcPr>
            <w:tcW w:w="485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106" w:hanging="11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2 267 505,8</w:t>
            </w:r>
          </w:p>
        </w:tc>
        <w:tc>
          <w:tcPr>
            <w:tcW w:w="485" w:type="pct"/>
            <w:shd w:val="clear" w:color="auto" w:fill="auto"/>
          </w:tcPr>
          <w:p w:rsidR="00942B70" w:rsidRPr="005F6BD6" w:rsidRDefault="00942B70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109"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15 047 077,4</w:t>
            </w:r>
          </w:p>
        </w:tc>
      </w:tr>
      <w:tr w:rsidR="00FF5F39" w:rsidRPr="00942B70" w:rsidTr="00075158">
        <w:tc>
          <w:tcPr>
            <w:tcW w:w="1359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областные средства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92" w:hanging="12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1 442 042,6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91" w:hanging="12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2 267 505,8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89" w:hanging="12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2 267 505,8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88" w:hanging="12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2 267 505,8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99" w:hanging="1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2 267 505,8</w:t>
            </w:r>
          </w:p>
        </w:tc>
        <w:tc>
          <w:tcPr>
            <w:tcW w:w="486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2 267 505,8</w:t>
            </w:r>
          </w:p>
        </w:tc>
        <w:tc>
          <w:tcPr>
            <w:tcW w:w="485" w:type="pct"/>
            <w:shd w:val="clear" w:color="auto" w:fill="auto"/>
          </w:tcPr>
          <w:p w:rsidR="00475B72" w:rsidRPr="005F6BD6" w:rsidRDefault="00475B72" w:rsidP="007D4802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left="-108" w:right="-10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2 267 505,8</w:t>
            </w:r>
          </w:p>
        </w:tc>
        <w:tc>
          <w:tcPr>
            <w:tcW w:w="485" w:type="pct"/>
            <w:shd w:val="clear" w:color="auto" w:fill="auto"/>
          </w:tcPr>
          <w:p w:rsidR="00942B70" w:rsidRPr="005F6BD6" w:rsidRDefault="00942B70" w:rsidP="007D4802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109" w:hanging="10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15 047 077,4</w:t>
            </w:r>
          </w:p>
        </w:tc>
      </w:tr>
      <w:tr w:rsidR="00FF5F39" w:rsidRPr="00942B70" w:rsidTr="00075158">
        <w:tc>
          <w:tcPr>
            <w:tcW w:w="1359" w:type="pct"/>
            <w:shd w:val="clear" w:color="auto" w:fill="auto"/>
          </w:tcPr>
          <w:p w:rsidR="00475B72" w:rsidRPr="00691031" w:rsidRDefault="00475B72" w:rsidP="0067092D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9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 xml:space="preserve">«Обеспечено обслуживание государственного долга Ярославской области» </w:t>
            </w:r>
            <w:r w:rsidRPr="00D2181B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 xml:space="preserve"> всего</w:t>
            </w:r>
          </w:p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475B72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92" w:hanging="12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1 436 093,7</w:t>
            </w:r>
          </w:p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92" w:hanging="12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91" w:hanging="12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2 266 383,8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89" w:hanging="12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2 266 465,8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88" w:hanging="12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2 266 465,8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99" w:hanging="1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2 266 465,8</w:t>
            </w:r>
          </w:p>
        </w:tc>
        <w:tc>
          <w:tcPr>
            <w:tcW w:w="486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2 266 465,8</w:t>
            </w:r>
          </w:p>
        </w:tc>
        <w:tc>
          <w:tcPr>
            <w:tcW w:w="485" w:type="pct"/>
            <w:shd w:val="clear" w:color="auto" w:fill="auto"/>
          </w:tcPr>
          <w:p w:rsidR="00475B72" w:rsidRPr="005F6BD6" w:rsidRDefault="00475B72" w:rsidP="007D4802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107"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2 266 465,8</w:t>
            </w:r>
          </w:p>
        </w:tc>
        <w:tc>
          <w:tcPr>
            <w:tcW w:w="485" w:type="pct"/>
            <w:shd w:val="clear" w:color="auto" w:fill="auto"/>
          </w:tcPr>
          <w:p w:rsidR="00942B70" w:rsidRPr="005F6BD6" w:rsidRDefault="00942B70" w:rsidP="007D4802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109" w:hanging="10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15 034 806,5</w:t>
            </w:r>
          </w:p>
        </w:tc>
      </w:tr>
      <w:tr w:rsidR="00FF5F39" w:rsidRPr="00942B70" w:rsidTr="00075158">
        <w:tc>
          <w:tcPr>
            <w:tcW w:w="1359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областные средства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4F4FF2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92" w:hanging="12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1 436 093,7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91" w:hanging="12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2 266 383,8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89" w:hanging="12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2 266 465,8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88" w:hanging="12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2 266 465,8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98" w:hanging="12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2 266 465,8</w:t>
            </w:r>
          </w:p>
        </w:tc>
        <w:tc>
          <w:tcPr>
            <w:tcW w:w="486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2 266 465,8</w:t>
            </w:r>
          </w:p>
        </w:tc>
        <w:tc>
          <w:tcPr>
            <w:tcW w:w="485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107"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2 266 465,8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942B70" w:rsidRPr="005F6BD6" w:rsidRDefault="00942B70" w:rsidP="007D4802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109" w:hanging="10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15 034 806,5</w:t>
            </w:r>
          </w:p>
        </w:tc>
      </w:tr>
      <w:tr w:rsidR="00FF5F39" w:rsidRPr="00942B70" w:rsidTr="00075158">
        <w:tc>
          <w:tcPr>
            <w:tcW w:w="1359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9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 xml:space="preserve">Мероприятие (результат) </w:t>
            </w: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«Обеспечено получение профессиональных финансовых услуг»</w:t>
            </w:r>
            <w:r>
              <w:t xml:space="preserve"> </w:t>
            </w:r>
            <w:r w:rsidRPr="00D2181B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ind w:right="-92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5 948,9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1 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122,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1 040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1 040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1 040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1 040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85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1 040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85" w:type="pct"/>
            <w:shd w:val="clear" w:color="auto" w:fill="auto"/>
          </w:tcPr>
          <w:p w:rsidR="00942B70" w:rsidRPr="005F6BD6" w:rsidRDefault="00942B70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12 270,9</w:t>
            </w:r>
          </w:p>
        </w:tc>
      </w:tr>
      <w:tr w:rsidR="00FF5F39" w:rsidRPr="007F4DC3" w:rsidTr="00075158">
        <w:tc>
          <w:tcPr>
            <w:tcW w:w="1359" w:type="pct"/>
            <w:shd w:val="clear" w:color="auto" w:fill="auto"/>
          </w:tcPr>
          <w:p w:rsidR="00475B72" w:rsidRPr="00691031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03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областные средства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5 948,9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475B72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1 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122,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1 040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1 040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1 040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1 040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85" w:type="pct"/>
            <w:shd w:val="clear" w:color="auto" w:fill="auto"/>
          </w:tcPr>
          <w:p w:rsidR="00475B72" w:rsidRPr="005F6BD6" w:rsidRDefault="00475B72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1 040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F6B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85" w:type="pct"/>
            <w:shd w:val="clear" w:color="auto" w:fill="auto"/>
          </w:tcPr>
          <w:p w:rsidR="00942B70" w:rsidRPr="005F6BD6" w:rsidRDefault="00942B70" w:rsidP="00841E08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BD6">
              <w:rPr>
                <w:rFonts w:ascii="Times New Roman" w:hAnsi="Times New Roman"/>
                <w:b w:val="0"/>
                <w:sz w:val="24"/>
                <w:szCs w:val="24"/>
              </w:rPr>
              <w:t>12 270,9</w:t>
            </w:r>
          </w:p>
        </w:tc>
      </w:tr>
    </w:tbl>
    <w:p w:rsidR="007F4DC3" w:rsidRPr="00C52D7D" w:rsidRDefault="00075158" w:rsidP="00075158">
      <w:pPr>
        <w:tabs>
          <w:tab w:val="left" w:pos="7119"/>
        </w:tabs>
        <w:rPr>
          <w:lang w:eastAsia="ru-RU"/>
        </w:rPr>
      </w:pPr>
      <w:r>
        <w:rPr>
          <w:lang w:eastAsia="ru-RU"/>
        </w:rPr>
        <w:br/>
      </w:r>
    </w:p>
    <w:sectPr w:rsidR="007F4DC3" w:rsidRPr="00C52D7D" w:rsidSect="0067092D">
      <w:pgSz w:w="16838" w:h="11906" w:orient="landscape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E2" w:rsidRDefault="007909E2" w:rsidP="00312ED2">
      <w:r>
        <w:separator/>
      </w:r>
    </w:p>
  </w:endnote>
  <w:endnote w:type="continuationSeparator" w:id="0">
    <w:p w:rsidR="007909E2" w:rsidRDefault="007909E2" w:rsidP="0031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58" w:rsidRDefault="000751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075158" w:rsidTr="0007515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075158" w:rsidRPr="00075158" w:rsidRDefault="00075158" w:rsidP="00075158">
          <w:pPr>
            <w:pStyle w:val="a7"/>
            <w:ind w:firstLine="0"/>
            <w:rPr>
              <w:rFonts w:cs="Times New Roman"/>
              <w:color w:val="808080"/>
              <w:sz w:val="18"/>
            </w:rPr>
          </w:pPr>
          <w:r w:rsidRPr="0007515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075158" w:rsidRPr="00075158" w:rsidRDefault="00075158" w:rsidP="00075158">
          <w:pPr>
            <w:pStyle w:val="a7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75158">
            <w:rPr>
              <w:rFonts w:cs="Times New Roman"/>
              <w:color w:val="808080"/>
              <w:sz w:val="18"/>
            </w:rPr>
            <w:t xml:space="preserve">Страница </w:t>
          </w:r>
          <w:r w:rsidRPr="00075158">
            <w:rPr>
              <w:rFonts w:cs="Times New Roman"/>
              <w:color w:val="808080"/>
              <w:sz w:val="18"/>
            </w:rPr>
            <w:fldChar w:fldCharType="begin"/>
          </w:r>
          <w:r w:rsidRPr="00075158">
            <w:rPr>
              <w:rFonts w:cs="Times New Roman"/>
              <w:color w:val="808080"/>
              <w:sz w:val="18"/>
            </w:rPr>
            <w:instrText xml:space="preserve"> PAGE </w:instrText>
          </w:r>
          <w:r w:rsidRPr="00075158">
            <w:rPr>
              <w:rFonts w:cs="Times New Roman"/>
              <w:color w:val="808080"/>
              <w:sz w:val="18"/>
            </w:rPr>
            <w:fldChar w:fldCharType="separate"/>
          </w:r>
          <w:r w:rsidRPr="00075158">
            <w:rPr>
              <w:rFonts w:cs="Times New Roman"/>
              <w:noProof/>
              <w:color w:val="808080"/>
              <w:sz w:val="18"/>
            </w:rPr>
            <w:t>1</w:t>
          </w:r>
          <w:r w:rsidRPr="00075158">
            <w:rPr>
              <w:rFonts w:cs="Times New Roman"/>
              <w:color w:val="808080"/>
              <w:sz w:val="18"/>
            </w:rPr>
            <w:fldChar w:fldCharType="end"/>
          </w:r>
          <w:r w:rsidRPr="00075158">
            <w:rPr>
              <w:rFonts w:cs="Times New Roman"/>
              <w:color w:val="808080"/>
              <w:sz w:val="18"/>
            </w:rPr>
            <w:t xml:space="preserve"> из </w:t>
          </w:r>
          <w:r w:rsidRPr="00075158">
            <w:rPr>
              <w:rFonts w:cs="Times New Roman"/>
              <w:color w:val="808080"/>
              <w:sz w:val="18"/>
            </w:rPr>
            <w:fldChar w:fldCharType="begin"/>
          </w:r>
          <w:r w:rsidRPr="0007515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75158">
            <w:rPr>
              <w:rFonts w:cs="Times New Roman"/>
              <w:color w:val="808080"/>
              <w:sz w:val="18"/>
            </w:rPr>
            <w:fldChar w:fldCharType="separate"/>
          </w:r>
          <w:r w:rsidRPr="00075158">
            <w:rPr>
              <w:rFonts w:cs="Times New Roman"/>
              <w:noProof/>
              <w:color w:val="808080"/>
              <w:sz w:val="18"/>
            </w:rPr>
            <w:t>3</w:t>
          </w:r>
          <w:r w:rsidRPr="00075158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075158" w:rsidRPr="00075158" w:rsidRDefault="00075158" w:rsidP="000751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075158" w:rsidTr="0007515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075158" w:rsidRPr="00075158" w:rsidRDefault="00075158" w:rsidP="00075158">
          <w:pPr>
            <w:pStyle w:val="a7"/>
            <w:ind w:firstLine="0"/>
            <w:rPr>
              <w:rFonts w:cs="Times New Roman"/>
              <w:color w:val="808080"/>
              <w:sz w:val="18"/>
            </w:rPr>
          </w:pPr>
          <w:bookmarkStart w:id="2" w:name="_GoBack" w:colFirst="1" w:colLast="1"/>
          <w:r w:rsidRPr="0007515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075158" w:rsidRPr="00075158" w:rsidRDefault="00075158" w:rsidP="00075158">
          <w:pPr>
            <w:pStyle w:val="a7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75158">
            <w:rPr>
              <w:rFonts w:cs="Times New Roman"/>
              <w:color w:val="808080"/>
              <w:sz w:val="18"/>
            </w:rPr>
            <w:t xml:space="preserve">Страница </w:t>
          </w:r>
          <w:r w:rsidRPr="00075158">
            <w:rPr>
              <w:rFonts w:cs="Times New Roman"/>
              <w:color w:val="808080"/>
              <w:sz w:val="18"/>
            </w:rPr>
            <w:fldChar w:fldCharType="begin"/>
          </w:r>
          <w:r w:rsidRPr="00075158">
            <w:rPr>
              <w:rFonts w:cs="Times New Roman"/>
              <w:color w:val="808080"/>
              <w:sz w:val="18"/>
            </w:rPr>
            <w:instrText xml:space="preserve"> PAGE </w:instrText>
          </w:r>
          <w:r w:rsidRPr="00075158">
            <w:rPr>
              <w:rFonts w:cs="Times New Roman"/>
              <w:color w:val="808080"/>
              <w:sz w:val="18"/>
            </w:rPr>
            <w:fldChar w:fldCharType="separate"/>
          </w:r>
          <w:r w:rsidRPr="00075158">
            <w:rPr>
              <w:rFonts w:cs="Times New Roman"/>
              <w:noProof/>
              <w:color w:val="808080"/>
              <w:sz w:val="18"/>
            </w:rPr>
            <w:t>1</w:t>
          </w:r>
          <w:r w:rsidRPr="00075158">
            <w:rPr>
              <w:rFonts w:cs="Times New Roman"/>
              <w:color w:val="808080"/>
              <w:sz w:val="18"/>
            </w:rPr>
            <w:fldChar w:fldCharType="end"/>
          </w:r>
          <w:r w:rsidRPr="00075158">
            <w:rPr>
              <w:rFonts w:cs="Times New Roman"/>
              <w:color w:val="808080"/>
              <w:sz w:val="18"/>
            </w:rPr>
            <w:t xml:space="preserve"> из </w:t>
          </w:r>
          <w:r w:rsidRPr="00075158">
            <w:rPr>
              <w:rFonts w:cs="Times New Roman"/>
              <w:color w:val="808080"/>
              <w:sz w:val="18"/>
            </w:rPr>
            <w:fldChar w:fldCharType="begin"/>
          </w:r>
          <w:r w:rsidRPr="0007515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75158">
            <w:rPr>
              <w:rFonts w:cs="Times New Roman"/>
              <w:color w:val="808080"/>
              <w:sz w:val="18"/>
            </w:rPr>
            <w:fldChar w:fldCharType="separate"/>
          </w:r>
          <w:r w:rsidRPr="00075158">
            <w:rPr>
              <w:rFonts w:cs="Times New Roman"/>
              <w:noProof/>
              <w:color w:val="808080"/>
              <w:sz w:val="18"/>
            </w:rPr>
            <w:t>3</w:t>
          </w:r>
          <w:r w:rsidRPr="00075158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2"/>
  </w:tbl>
  <w:p w:rsidR="00075158" w:rsidRPr="00075158" w:rsidRDefault="00075158" w:rsidP="000751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E2" w:rsidRDefault="007909E2" w:rsidP="00312ED2">
      <w:r>
        <w:separator/>
      </w:r>
    </w:p>
  </w:footnote>
  <w:footnote w:type="continuationSeparator" w:id="0">
    <w:p w:rsidR="007909E2" w:rsidRDefault="007909E2" w:rsidP="00312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58" w:rsidRDefault="000751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7C" w:rsidRPr="00075158" w:rsidRDefault="00834B7C" w:rsidP="0007515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E0" w:rsidRDefault="000A74E0">
    <w:pPr>
      <w:pStyle w:val="a5"/>
      <w:jc w:val="center"/>
    </w:pPr>
  </w:p>
  <w:p w:rsidR="000A74E0" w:rsidRDefault="000A74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8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3B"/>
    <w:rsid w:val="0000225E"/>
    <w:rsid w:val="00016BE2"/>
    <w:rsid w:val="000315BD"/>
    <w:rsid w:val="00037B13"/>
    <w:rsid w:val="00057A8B"/>
    <w:rsid w:val="00067930"/>
    <w:rsid w:val="000713AC"/>
    <w:rsid w:val="0007319B"/>
    <w:rsid w:val="00075158"/>
    <w:rsid w:val="000809E1"/>
    <w:rsid w:val="00085D30"/>
    <w:rsid w:val="00085FAB"/>
    <w:rsid w:val="00087091"/>
    <w:rsid w:val="00093DF0"/>
    <w:rsid w:val="000A74E0"/>
    <w:rsid w:val="000B30EA"/>
    <w:rsid w:val="000D2973"/>
    <w:rsid w:val="000D46E1"/>
    <w:rsid w:val="000D6083"/>
    <w:rsid w:val="000D68B4"/>
    <w:rsid w:val="000E09E6"/>
    <w:rsid w:val="00110A1F"/>
    <w:rsid w:val="00113D7A"/>
    <w:rsid w:val="001168E4"/>
    <w:rsid w:val="00116E37"/>
    <w:rsid w:val="00143D13"/>
    <w:rsid w:val="00161E51"/>
    <w:rsid w:val="00190C23"/>
    <w:rsid w:val="001A36A9"/>
    <w:rsid w:val="00206B64"/>
    <w:rsid w:val="00223C8B"/>
    <w:rsid w:val="00235AF9"/>
    <w:rsid w:val="00236CFB"/>
    <w:rsid w:val="002377F3"/>
    <w:rsid w:val="00264C10"/>
    <w:rsid w:val="002834C2"/>
    <w:rsid w:val="002870A2"/>
    <w:rsid w:val="00287FE9"/>
    <w:rsid w:val="002961E5"/>
    <w:rsid w:val="002B1698"/>
    <w:rsid w:val="002B77DA"/>
    <w:rsid w:val="002D1B97"/>
    <w:rsid w:val="002F30A5"/>
    <w:rsid w:val="002F6F01"/>
    <w:rsid w:val="00312ED2"/>
    <w:rsid w:val="00315585"/>
    <w:rsid w:val="0033165B"/>
    <w:rsid w:val="003573EF"/>
    <w:rsid w:val="0037780A"/>
    <w:rsid w:val="003807FC"/>
    <w:rsid w:val="00380F55"/>
    <w:rsid w:val="003A7D3B"/>
    <w:rsid w:val="003C6520"/>
    <w:rsid w:val="003D51F7"/>
    <w:rsid w:val="003E73A2"/>
    <w:rsid w:val="003F00C5"/>
    <w:rsid w:val="003F63C7"/>
    <w:rsid w:val="00453187"/>
    <w:rsid w:val="00466A71"/>
    <w:rsid w:val="004707EB"/>
    <w:rsid w:val="00475B72"/>
    <w:rsid w:val="004852A8"/>
    <w:rsid w:val="004E4FF7"/>
    <w:rsid w:val="004F4FF2"/>
    <w:rsid w:val="00504B41"/>
    <w:rsid w:val="005106C2"/>
    <w:rsid w:val="005107C1"/>
    <w:rsid w:val="00511008"/>
    <w:rsid w:val="00516728"/>
    <w:rsid w:val="00525AE2"/>
    <w:rsid w:val="005332E2"/>
    <w:rsid w:val="00552EFF"/>
    <w:rsid w:val="00561106"/>
    <w:rsid w:val="005A0014"/>
    <w:rsid w:val="005A1E3D"/>
    <w:rsid w:val="005A2EA8"/>
    <w:rsid w:val="005B6269"/>
    <w:rsid w:val="005C210E"/>
    <w:rsid w:val="005E5B5C"/>
    <w:rsid w:val="005E7C9E"/>
    <w:rsid w:val="005F2D8B"/>
    <w:rsid w:val="005F6BD6"/>
    <w:rsid w:val="006414C1"/>
    <w:rsid w:val="006514FE"/>
    <w:rsid w:val="0066097C"/>
    <w:rsid w:val="0067092D"/>
    <w:rsid w:val="00676239"/>
    <w:rsid w:val="006C457F"/>
    <w:rsid w:val="006D2F3B"/>
    <w:rsid w:val="006F0C94"/>
    <w:rsid w:val="006F3D4B"/>
    <w:rsid w:val="007003C1"/>
    <w:rsid w:val="00760CD4"/>
    <w:rsid w:val="007636E4"/>
    <w:rsid w:val="007665B5"/>
    <w:rsid w:val="00770E84"/>
    <w:rsid w:val="00771AA6"/>
    <w:rsid w:val="00774599"/>
    <w:rsid w:val="007909E2"/>
    <w:rsid w:val="00792C17"/>
    <w:rsid w:val="007A0950"/>
    <w:rsid w:val="007D4802"/>
    <w:rsid w:val="007F4DC3"/>
    <w:rsid w:val="00834B7C"/>
    <w:rsid w:val="00841E08"/>
    <w:rsid w:val="00873FFD"/>
    <w:rsid w:val="008765B2"/>
    <w:rsid w:val="008A74DC"/>
    <w:rsid w:val="008C5B34"/>
    <w:rsid w:val="008C7F22"/>
    <w:rsid w:val="008D0B46"/>
    <w:rsid w:val="008E7C54"/>
    <w:rsid w:val="009174F9"/>
    <w:rsid w:val="009335E1"/>
    <w:rsid w:val="00935206"/>
    <w:rsid w:val="00935F12"/>
    <w:rsid w:val="00942B70"/>
    <w:rsid w:val="00987147"/>
    <w:rsid w:val="009E441B"/>
    <w:rsid w:val="00A1690C"/>
    <w:rsid w:val="00A313CA"/>
    <w:rsid w:val="00A63772"/>
    <w:rsid w:val="00A705D4"/>
    <w:rsid w:val="00A70898"/>
    <w:rsid w:val="00A72DD8"/>
    <w:rsid w:val="00A96FE6"/>
    <w:rsid w:val="00AB2A89"/>
    <w:rsid w:val="00AC21D7"/>
    <w:rsid w:val="00AD3E23"/>
    <w:rsid w:val="00AD3ED1"/>
    <w:rsid w:val="00B10211"/>
    <w:rsid w:val="00B14FCF"/>
    <w:rsid w:val="00B270F7"/>
    <w:rsid w:val="00B30DBC"/>
    <w:rsid w:val="00B455BA"/>
    <w:rsid w:val="00B62DA3"/>
    <w:rsid w:val="00B837FE"/>
    <w:rsid w:val="00B9269E"/>
    <w:rsid w:val="00BA0058"/>
    <w:rsid w:val="00BA083C"/>
    <w:rsid w:val="00BA3483"/>
    <w:rsid w:val="00BD58C1"/>
    <w:rsid w:val="00C00CA3"/>
    <w:rsid w:val="00C2567A"/>
    <w:rsid w:val="00C4438B"/>
    <w:rsid w:val="00C50F52"/>
    <w:rsid w:val="00C52D7D"/>
    <w:rsid w:val="00C53F29"/>
    <w:rsid w:val="00C5517A"/>
    <w:rsid w:val="00C66215"/>
    <w:rsid w:val="00CA445F"/>
    <w:rsid w:val="00CB7CA0"/>
    <w:rsid w:val="00CC049A"/>
    <w:rsid w:val="00CC4E8F"/>
    <w:rsid w:val="00CD01AD"/>
    <w:rsid w:val="00CE654E"/>
    <w:rsid w:val="00CF16F2"/>
    <w:rsid w:val="00CF42BD"/>
    <w:rsid w:val="00CF78DA"/>
    <w:rsid w:val="00DB45B5"/>
    <w:rsid w:val="00DE23CF"/>
    <w:rsid w:val="00E25519"/>
    <w:rsid w:val="00E56D3A"/>
    <w:rsid w:val="00E743B2"/>
    <w:rsid w:val="00E91DB9"/>
    <w:rsid w:val="00EC014E"/>
    <w:rsid w:val="00ED662F"/>
    <w:rsid w:val="00EF21CB"/>
    <w:rsid w:val="00F01335"/>
    <w:rsid w:val="00F10B15"/>
    <w:rsid w:val="00F75844"/>
    <w:rsid w:val="00F75CB5"/>
    <w:rsid w:val="00F7793F"/>
    <w:rsid w:val="00FC6A01"/>
    <w:rsid w:val="00FF4F42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3B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5B5"/>
    <w:pPr>
      <w:ind w:left="720" w:firstLine="0"/>
      <w:contextualSpacing/>
    </w:pPr>
    <w:rPr>
      <w:rFonts w:eastAsia="Calibri" w:cs="Times New Roman"/>
    </w:rPr>
  </w:style>
  <w:style w:type="table" w:customStyle="1" w:styleId="1">
    <w:name w:val="Сетка таблицы1"/>
    <w:basedOn w:val="a1"/>
    <w:next w:val="a4"/>
    <w:uiPriority w:val="59"/>
    <w:rsid w:val="00312ED2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12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2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ED2"/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12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ED2"/>
    <w:rPr>
      <w:rFonts w:ascii="Times New Roman" w:eastAsia="Times New Roman" w:hAnsi="Times New Roman" w:cs="Calibri"/>
      <w:sz w:val="28"/>
      <w:szCs w:val="22"/>
      <w:lang w:eastAsia="en-US"/>
    </w:rPr>
  </w:style>
  <w:style w:type="character" w:customStyle="1" w:styleId="a9">
    <w:name w:val="Основной текст_"/>
    <w:link w:val="10"/>
    <w:rsid w:val="007F4DC3"/>
    <w:rPr>
      <w:rFonts w:eastAsia="Times New Roman"/>
      <w:shd w:val="clear" w:color="auto" w:fill="FFFFFF"/>
    </w:rPr>
  </w:style>
  <w:style w:type="character" w:customStyle="1" w:styleId="2">
    <w:name w:val="Заголовок №2_"/>
    <w:link w:val="20"/>
    <w:rsid w:val="007F4DC3"/>
    <w:rPr>
      <w:rFonts w:eastAsia="Times New Roman"/>
      <w:b/>
      <w:bCs/>
      <w:shd w:val="clear" w:color="auto" w:fill="FFFFFF"/>
    </w:rPr>
  </w:style>
  <w:style w:type="paragraph" w:customStyle="1" w:styleId="10">
    <w:name w:val="Основной текст1"/>
    <w:basedOn w:val="a"/>
    <w:link w:val="a9"/>
    <w:rsid w:val="007F4DC3"/>
    <w:pPr>
      <w:widowControl w:val="0"/>
      <w:shd w:val="clear" w:color="auto" w:fill="FFFFFF"/>
      <w:ind w:firstLine="400"/>
    </w:pPr>
    <w:rPr>
      <w:rFonts w:ascii="Calibri" w:hAnsi="Calibri" w:cs="Times New Roman"/>
      <w:sz w:val="20"/>
      <w:szCs w:val="20"/>
      <w:lang w:eastAsia="ru-RU"/>
    </w:rPr>
  </w:style>
  <w:style w:type="paragraph" w:customStyle="1" w:styleId="20">
    <w:name w:val="Заголовок №2"/>
    <w:basedOn w:val="a"/>
    <w:link w:val="2"/>
    <w:rsid w:val="007F4DC3"/>
    <w:pPr>
      <w:widowControl w:val="0"/>
      <w:shd w:val="clear" w:color="auto" w:fill="FFFFFF"/>
      <w:spacing w:after="360"/>
      <w:ind w:firstLine="0"/>
      <w:jc w:val="center"/>
      <w:outlineLvl w:val="1"/>
    </w:pPr>
    <w:rPr>
      <w:rFonts w:ascii="Calibri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6A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C6A0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3B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5B5"/>
    <w:pPr>
      <w:ind w:left="720" w:firstLine="0"/>
      <w:contextualSpacing/>
    </w:pPr>
    <w:rPr>
      <w:rFonts w:eastAsia="Calibri" w:cs="Times New Roman"/>
    </w:rPr>
  </w:style>
  <w:style w:type="table" w:customStyle="1" w:styleId="1">
    <w:name w:val="Сетка таблицы1"/>
    <w:basedOn w:val="a1"/>
    <w:next w:val="a4"/>
    <w:uiPriority w:val="59"/>
    <w:rsid w:val="00312ED2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12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2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ED2"/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12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ED2"/>
    <w:rPr>
      <w:rFonts w:ascii="Times New Roman" w:eastAsia="Times New Roman" w:hAnsi="Times New Roman" w:cs="Calibri"/>
      <w:sz w:val="28"/>
      <w:szCs w:val="22"/>
      <w:lang w:eastAsia="en-US"/>
    </w:rPr>
  </w:style>
  <w:style w:type="character" w:customStyle="1" w:styleId="a9">
    <w:name w:val="Основной текст_"/>
    <w:link w:val="10"/>
    <w:rsid w:val="007F4DC3"/>
    <w:rPr>
      <w:rFonts w:eastAsia="Times New Roman"/>
      <w:shd w:val="clear" w:color="auto" w:fill="FFFFFF"/>
    </w:rPr>
  </w:style>
  <w:style w:type="character" w:customStyle="1" w:styleId="2">
    <w:name w:val="Заголовок №2_"/>
    <w:link w:val="20"/>
    <w:rsid w:val="007F4DC3"/>
    <w:rPr>
      <w:rFonts w:eastAsia="Times New Roman"/>
      <w:b/>
      <w:bCs/>
      <w:shd w:val="clear" w:color="auto" w:fill="FFFFFF"/>
    </w:rPr>
  </w:style>
  <w:style w:type="paragraph" w:customStyle="1" w:styleId="10">
    <w:name w:val="Основной текст1"/>
    <w:basedOn w:val="a"/>
    <w:link w:val="a9"/>
    <w:rsid w:val="007F4DC3"/>
    <w:pPr>
      <w:widowControl w:val="0"/>
      <w:shd w:val="clear" w:color="auto" w:fill="FFFFFF"/>
      <w:ind w:firstLine="400"/>
    </w:pPr>
    <w:rPr>
      <w:rFonts w:ascii="Calibri" w:hAnsi="Calibri" w:cs="Times New Roman"/>
      <w:sz w:val="20"/>
      <w:szCs w:val="20"/>
      <w:lang w:eastAsia="ru-RU"/>
    </w:rPr>
  </w:style>
  <w:style w:type="paragraph" w:customStyle="1" w:styleId="20">
    <w:name w:val="Заголовок №2"/>
    <w:basedOn w:val="a"/>
    <w:link w:val="2"/>
    <w:rsid w:val="007F4DC3"/>
    <w:pPr>
      <w:widowControl w:val="0"/>
      <w:shd w:val="clear" w:color="auto" w:fill="FFFFFF"/>
      <w:spacing w:after="360"/>
      <w:ind w:firstLine="0"/>
      <w:jc w:val="center"/>
      <w:outlineLvl w:val="1"/>
    </w:pPr>
    <w:rPr>
      <w:rFonts w:ascii="Calibri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6A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C6A0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2024-07-24T20:00:00+00:00</dateaddindb>
    <dateminusta xmlns="081b8c99-5a1b-4ba1-9a3e-0d0cea83319e" xsi:nil="true"/>
    <numik xmlns="af44e648-6311-40f1-ad37-1234555fd9ba">25</numik>
    <kind xmlns="e2080b48-eafa-461e-b501-38555d38caa1">105</kind>
    <num xmlns="af44e648-6311-40f1-ad37-1234555fd9ba">25</num>
    <beginactiondate xmlns="a853e5a8-fa1e-4dd3-a1b5-1604bfb35b05">2024-07-24T20:00:00+00:00</beginactiondate>
    <approvaldate xmlns="081b8c99-5a1b-4ba1-9a3e-0d0cea83319e">2024-07-24T20:00:00+00:00</approvaldate>
    <bigtitle xmlns="a853e5a8-fa1e-4dd3-a1b5-1604bfb35b05">О внесении изменения в приказ министерства финансов Ярославской области от 27.03.2024 № 11н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26.07.2024</publication>
    <redactiondate xmlns="081b8c99-5a1b-4ba1-9a3e-0d0cea83319e" xsi:nil="true"/>
    <status xmlns="5256eb8c-d5dd-498a-ad6f-7fa801666f9a">34</status>
    <organ xmlns="67a9cb4f-e58d-445a-8e0b-2b8d792f9e38">307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25н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1ACAF-AEBD-4E27-9ED7-E7A48D353A7B}"/>
</file>

<file path=customXml/itemProps2.xml><?xml version="1.0" encoding="utf-8"?>
<ds:datastoreItem xmlns:ds="http://schemas.openxmlformats.org/officeDocument/2006/customXml" ds:itemID="{90A090C7-9A8D-4868-8B52-3BD9858A645F}"/>
</file>

<file path=customXml/itemProps3.xml><?xml version="1.0" encoding="utf-8"?>
<ds:datastoreItem xmlns:ds="http://schemas.openxmlformats.org/officeDocument/2006/customXml" ds:itemID="{7F53912C-42E4-43A2-B17E-2C40313508FD}"/>
</file>

<file path=customXml/itemProps4.xml><?xml version="1.0" encoding="utf-8"?>
<ds:datastoreItem xmlns:ds="http://schemas.openxmlformats.org/officeDocument/2006/customXml" ds:itemID="{5A6C2A03-B94B-4E36-94E8-B6FC693378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2237</Characters>
  <Application>Microsoft Office Word</Application>
  <DocSecurity>0</DocSecurity>
  <Lines>149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2024-07-10T07:36:00Z</cp:lastPrinted>
  <dcterms:created xsi:type="dcterms:W3CDTF">2024-07-25T12:09:00Z</dcterms:created>
  <dcterms:modified xsi:type="dcterms:W3CDTF">2024-07-25T12:09:00Z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